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14" w:rsidRPr="00DB5A31" w:rsidRDefault="00141414" w:rsidP="00A900A2">
      <w:pPr>
        <w:ind w:firstLine="708"/>
        <w:jc w:val="center"/>
        <w:rPr>
          <w:color w:val="000000"/>
        </w:rPr>
      </w:pPr>
      <w:r w:rsidRPr="00B01E06">
        <w:tab/>
      </w:r>
      <w:r w:rsidRPr="00B01E06">
        <w:tab/>
      </w:r>
      <w:r w:rsidRPr="00B01E06">
        <w:tab/>
      </w:r>
      <w:r w:rsidRPr="00B01E06">
        <w:tab/>
      </w:r>
      <w:r w:rsidRPr="00B01E06">
        <w:tab/>
      </w:r>
      <w:r w:rsidRPr="00B01E06">
        <w:tab/>
      </w:r>
      <w:r w:rsidRPr="00DB5A31">
        <w:rPr>
          <w:color w:val="000000"/>
        </w:rPr>
        <w:t xml:space="preserve"> </w:t>
      </w:r>
    </w:p>
    <w:p w:rsidR="00141414" w:rsidRPr="00DB5A31" w:rsidRDefault="00141414" w:rsidP="00141414">
      <w:pPr>
        <w:ind w:firstLine="708"/>
        <w:rPr>
          <w:color w:val="000000"/>
        </w:rPr>
      </w:pPr>
    </w:p>
    <w:p w:rsidR="00B01E06" w:rsidRPr="00DB5A31" w:rsidRDefault="00B01E06" w:rsidP="00B01E06">
      <w:pPr>
        <w:ind w:firstLine="708"/>
        <w:jc w:val="both"/>
        <w:rPr>
          <w:color w:val="000000"/>
        </w:rPr>
      </w:pPr>
      <w:r w:rsidRPr="00DB5A31">
        <w:rPr>
          <w:color w:val="000000"/>
        </w:rPr>
        <w:t>В соответствии с постановлением администрации СП Зубовский сельсовет МР Уфимский район РБ от «</w:t>
      </w:r>
      <w:r w:rsidR="000D48E9">
        <w:rPr>
          <w:color w:val="000000"/>
        </w:rPr>
        <w:t>25</w:t>
      </w:r>
      <w:r w:rsidRPr="00DB5A31">
        <w:rPr>
          <w:color w:val="000000"/>
        </w:rPr>
        <w:t xml:space="preserve">» </w:t>
      </w:r>
      <w:r w:rsidR="000D48E9">
        <w:rPr>
          <w:color w:val="000000"/>
        </w:rPr>
        <w:t>августа</w:t>
      </w:r>
      <w:r w:rsidRPr="00DB5A31">
        <w:rPr>
          <w:color w:val="000000"/>
        </w:rPr>
        <w:t xml:space="preserve"> 2015 г. №</w:t>
      </w:r>
      <w:r w:rsidR="000D48E9">
        <w:rPr>
          <w:color w:val="000000"/>
        </w:rPr>
        <w:t>№ 583</w:t>
      </w:r>
      <w:r w:rsidRPr="00DB5A31">
        <w:rPr>
          <w:color w:val="000000"/>
        </w:rPr>
        <w:t>,</w:t>
      </w:r>
      <w:r w:rsidR="000D48E9">
        <w:rPr>
          <w:color w:val="000000"/>
        </w:rPr>
        <w:t>584,</w:t>
      </w:r>
      <w:r w:rsidRPr="00DB5A31">
        <w:rPr>
          <w:color w:val="000000"/>
        </w:rPr>
        <w:t xml:space="preserve"> </w:t>
      </w:r>
      <w:r w:rsidR="000317A2">
        <w:rPr>
          <w:color w:val="000000"/>
        </w:rPr>
        <w:t xml:space="preserve">организатор аукциона </w:t>
      </w:r>
      <w:proofErr w:type="gramStart"/>
      <w:r w:rsidR="000317A2">
        <w:rPr>
          <w:color w:val="000000"/>
        </w:rPr>
        <w:t>-</w:t>
      </w:r>
      <w:r w:rsidRPr="00DB5A31">
        <w:rPr>
          <w:color w:val="000000"/>
        </w:rPr>
        <w:t>а</w:t>
      </w:r>
      <w:proofErr w:type="gramEnd"/>
      <w:r w:rsidRPr="00DB5A31">
        <w:rPr>
          <w:color w:val="000000"/>
        </w:rPr>
        <w:t>дминистраци</w:t>
      </w:r>
      <w:r w:rsidR="000317A2">
        <w:rPr>
          <w:color w:val="000000"/>
        </w:rPr>
        <w:t>я</w:t>
      </w:r>
      <w:r w:rsidRPr="00DB5A31">
        <w:rPr>
          <w:color w:val="000000"/>
        </w:rPr>
        <w:t xml:space="preserve"> СП Зубовский сельсовет МР Уфимский район РБ</w:t>
      </w:r>
      <w:r w:rsidR="00D359D4" w:rsidRPr="00DB5A31">
        <w:rPr>
          <w:color w:val="000000"/>
        </w:rPr>
        <w:t xml:space="preserve">  </w:t>
      </w:r>
      <w:r w:rsidR="000D48E9">
        <w:rPr>
          <w:color w:val="000000"/>
        </w:rPr>
        <w:t>17</w:t>
      </w:r>
      <w:r w:rsidRPr="00DB5A31">
        <w:rPr>
          <w:color w:val="000000"/>
        </w:rPr>
        <w:t xml:space="preserve"> </w:t>
      </w:r>
      <w:r w:rsidR="000D48E9">
        <w:rPr>
          <w:color w:val="000000"/>
        </w:rPr>
        <w:t>ноября</w:t>
      </w:r>
      <w:r w:rsidRPr="00DB5A31">
        <w:rPr>
          <w:color w:val="000000"/>
        </w:rPr>
        <w:t xml:space="preserve"> 2015 года в 10.00 часов по адресу: </w:t>
      </w:r>
      <w:r w:rsidR="000D48E9" w:rsidRPr="00CA408F">
        <w:rPr>
          <w:color w:val="000000"/>
        </w:rPr>
        <w:t xml:space="preserve">Республика Башкортостан, </w:t>
      </w:r>
      <w:proofErr w:type="gramStart"/>
      <w:r w:rsidR="000D48E9" w:rsidRPr="00CA408F">
        <w:rPr>
          <w:color w:val="000000"/>
        </w:rPr>
        <w:t>г</w:t>
      </w:r>
      <w:proofErr w:type="gramEnd"/>
      <w:r w:rsidR="000D48E9" w:rsidRPr="00CA408F">
        <w:rPr>
          <w:color w:val="000000"/>
        </w:rPr>
        <w:t xml:space="preserve">. Уфа, ул. </w:t>
      </w:r>
      <w:proofErr w:type="spellStart"/>
      <w:r w:rsidR="000D48E9" w:rsidRPr="00CA408F">
        <w:rPr>
          <w:color w:val="000000"/>
        </w:rPr>
        <w:t>Цюрупы</w:t>
      </w:r>
      <w:proofErr w:type="spellEnd"/>
      <w:r w:rsidR="000D48E9" w:rsidRPr="00CA408F">
        <w:rPr>
          <w:color w:val="000000"/>
        </w:rPr>
        <w:t>, дом 6, малый зал на втором этаже</w:t>
      </w:r>
      <w:r w:rsidR="000D48E9" w:rsidRPr="00DB5A31">
        <w:rPr>
          <w:color w:val="000000"/>
        </w:rPr>
        <w:t xml:space="preserve"> </w:t>
      </w:r>
      <w:r w:rsidRPr="00DB5A31">
        <w:rPr>
          <w:color w:val="000000"/>
        </w:rPr>
        <w:t>в порядке, установленном действующим законодательством Российской Федерации</w:t>
      </w:r>
      <w:r w:rsidR="00891580" w:rsidRPr="00DB5A31">
        <w:rPr>
          <w:color w:val="000000"/>
        </w:rPr>
        <w:t xml:space="preserve"> </w:t>
      </w:r>
      <w:r w:rsidR="00D359D4" w:rsidRPr="00DB5A31">
        <w:rPr>
          <w:color w:val="000000"/>
        </w:rPr>
        <w:t xml:space="preserve">проводит  аукцион </w:t>
      </w:r>
      <w:r w:rsidRPr="00DB5A31">
        <w:rPr>
          <w:color w:val="000000"/>
        </w:rPr>
        <w:t>на право заключения договоров аренды земельных участков.</w:t>
      </w:r>
      <w:r w:rsidR="00D359D4" w:rsidRPr="00DB5A31">
        <w:rPr>
          <w:color w:val="000000"/>
        </w:rPr>
        <w:t xml:space="preserve"> </w:t>
      </w:r>
    </w:p>
    <w:p w:rsidR="00B01E06" w:rsidRPr="00DB5A31" w:rsidRDefault="00582D90" w:rsidP="00B01E0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B01E06" w:rsidRPr="00DB5A31">
        <w:rPr>
          <w:color w:val="000000"/>
        </w:rPr>
        <w:t>Аукцион на право заключения договора аренды земельных участков является открытым по составу участников и открытым по форме подачи предложений о размере арендной платы.</w:t>
      </w:r>
      <w:r w:rsidR="00DB5A31" w:rsidRPr="00DB5A31">
        <w:t xml:space="preserve"> </w:t>
      </w:r>
      <w:r w:rsidR="00DB5A31" w:rsidRPr="009B4546">
        <w:t>Средство платежа -  рубль.</w:t>
      </w:r>
    </w:p>
    <w:p w:rsidR="00B01E06" w:rsidRPr="00DB5A31" w:rsidRDefault="00B01E06" w:rsidP="00B01E06">
      <w:pPr>
        <w:ind w:firstLine="708"/>
        <w:jc w:val="both"/>
        <w:rPr>
          <w:color w:val="000000"/>
        </w:rPr>
      </w:pPr>
      <w:r w:rsidRPr="00DB5A31">
        <w:rPr>
          <w:color w:val="000000"/>
        </w:rPr>
        <w:t>Сведения о предмете аукциона:</w:t>
      </w:r>
    </w:p>
    <w:p w:rsidR="00B01E06" w:rsidRDefault="00B01E06" w:rsidP="00B01E06">
      <w:pPr>
        <w:ind w:firstLine="708"/>
        <w:jc w:val="both"/>
        <w:rPr>
          <w:color w:val="000000"/>
        </w:rPr>
      </w:pPr>
      <w:r w:rsidRPr="00DB5A31">
        <w:rPr>
          <w:color w:val="000000"/>
        </w:rPr>
        <w:t xml:space="preserve">Лот № 1. Земельный участок </w:t>
      </w:r>
      <w:r w:rsidR="00DB5A31" w:rsidRPr="00DB5A31">
        <w:rPr>
          <w:color w:val="000000"/>
        </w:rPr>
        <w:t xml:space="preserve">с разрешенным использованием - </w:t>
      </w:r>
      <w:r w:rsidRPr="00DB5A31">
        <w:rPr>
          <w:color w:val="000000"/>
        </w:rPr>
        <w:t xml:space="preserve">для проектирования и строительства производственной базы. </w:t>
      </w:r>
      <w:proofErr w:type="gramStart"/>
      <w:r w:rsidRPr="00DB5A31">
        <w:rPr>
          <w:color w:val="000000"/>
        </w:rPr>
        <w:t>Категория земель – земли промышленности, энергетики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DB5A31">
        <w:rPr>
          <w:color w:val="000000"/>
        </w:rPr>
        <w:t xml:space="preserve"> Кадастровый номер – 02:47:000000:9832. Местоположение: Республика Башкортостан, Уфимский район, </w:t>
      </w:r>
      <w:proofErr w:type="gramStart"/>
      <w:r w:rsidRPr="00DB5A31">
        <w:rPr>
          <w:color w:val="000000"/>
        </w:rPr>
        <w:t>с</w:t>
      </w:r>
      <w:proofErr w:type="gramEnd"/>
      <w:r w:rsidRPr="00DB5A31">
        <w:rPr>
          <w:color w:val="000000"/>
        </w:rPr>
        <w:t>/</w:t>
      </w:r>
      <w:proofErr w:type="gramStart"/>
      <w:r w:rsidRPr="00DB5A31">
        <w:rPr>
          <w:color w:val="000000"/>
        </w:rPr>
        <w:t>с</w:t>
      </w:r>
      <w:proofErr w:type="gramEnd"/>
      <w:r w:rsidRPr="00DB5A31">
        <w:rPr>
          <w:color w:val="000000"/>
        </w:rPr>
        <w:t xml:space="preserve"> Зубовский, в придорожной полосе автомобильной дороги М-5 «Урал» на 1462 км справа по ходу километража. Площадь земельного участка - </w:t>
      </w:r>
      <w:r w:rsidR="00DB5A31" w:rsidRPr="00DB5A31">
        <w:rPr>
          <w:color w:val="000000"/>
        </w:rPr>
        <w:t>42796</w:t>
      </w:r>
      <w:r w:rsidRPr="00DB5A31">
        <w:rPr>
          <w:color w:val="000000"/>
        </w:rPr>
        <w:t xml:space="preserve"> кв. м. Срок аренды земельного участка – </w:t>
      </w:r>
      <w:r w:rsidR="00DB5A31" w:rsidRPr="00DB5A31">
        <w:rPr>
          <w:color w:val="000000"/>
        </w:rPr>
        <w:t>5</w:t>
      </w:r>
      <w:r w:rsidRPr="00DB5A31">
        <w:rPr>
          <w:color w:val="000000"/>
        </w:rPr>
        <w:t xml:space="preserve"> лет. Начальная цена (размер ежегодной арендной платы) – </w:t>
      </w:r>
      <w:r w:rsidR="00BA781D">
        <w:rPr>
          <w:color w:val="000000"/>
        </w:rPr>
        <w:t>2051000</w:t>
      </w:r>
      <w:r w:rsidR="00DB5A31" w:rsidRPr="00DB5A31">
        <w:rPr>
          <w:color w:val="000000"/>
        </w:rPr>
        <w:t xml:space="preserve"> руб. </w:t>
      </w:r>
      <w:r w:rsidRPr="00DB5A31">
        <w:rPr>
          <w:color w:val="000000"/>
        </w:rPr>
        <w:t>(</w:t>
      </w:r>
      <w:r w:rsidR="00BA781D">
        <w:rPr>
          <w:color w:val="000000"/>
        </w:rPr>
        <w:t>Два миллиона пятьдесят одна тысяча</w:t>
      </w:r>
      <w:r w:rsidRPr="00DB5A31">
        <w:rPr>
          <w:color w:val="000000"/>
        </w:rPr>
        <w:t>)</w:t>
      </w:r>
      <w:r w:rsidR="00BA781D">
        <w:rPr>
          <w:color w:val="000000"/>
        </w:rPr>
        <w:t xml:space="preserve"> рублей</w:t>
      </w:r>
      <w:r w:rsidRPr="00DB5A31">
        <w:rPr>
          <w:color w:val="000000"/>
        </w:rPr>
        <w:t xml:space="preserve">. «Шаг аукциона» – </w:t>
      </w:r>
      <w:r w:rsidR="00BA781D">
        <w:rPr>
          <w:color w:val="000000"/>
        </w:rPr>
        <w:t>61530</w:t>
      </w:r>
      <w:r w:rsidR="00DB5A31" w:rsidRPr="00DB5A31">
        <w:rPr>
          <w:color w:val="000000"/>
        </w:rPr>
        <w:t xml:space="preserve"> рублей</w:t>
      </w:r>
      <w:r w:rsidRPr="00DB5A31">
        <w:rPr>
          <w:color w:val="000000"/>
        </w:rPr>
        <w:t xml:space="preserve"> (</w:t>
      </w:r>
      <w:r w:rsidR="00BA781D">
        <w:rPr>
          <w:color w:val="000000"/>
        </w:rPr>
        <w:t>шестьдесят одна тысяча пятьсот тридцать</w:t>
      </w:r>
      <w:r w:rsidRPr="00DB5A31">
        <w:rPr>
          <w:color w:val="000000"/>
        </w:rPr>
        <w:t>)</w:t>
      </w:r>
      <w:r w:rsidR="00BA781D">
        <w:rPr>
          <w:color w:val="000000"/>
        </w:rPr>
        <w:t xml:space="preserve"> рублей</w:t>
      </w:r>
      <w:r w:rsidRPr="00DB5A31">
        <w:rPr>
          <w:color w:val="000000"/>
        </w:rPr>
        <w:t xml:space="preserve">. Размер задатка – </w:t>
      </w:r>
      <w:r w:rsidR="00BA781D">
        <w:rPr>
          <w:color w:val="000000"/>
        </w:rPr>
        <w:t>1845900</w:t>
      </w:r>
      <w:r w:rsidR="00DB5A31" w:rsidRPr="00DB5A31">
        <w:rPr>
          <w:color w:val="000000"/>
        </w:rPr>
        <w:t xml:space="preserve"> рублей</w:t>
      </w:r>
      <w:r w:rsidRPr="00DB5A31">
        <w:rPr>
          <w:color w:val="000000"/>
        </w:rPr>
        <w:t xml:space="preserve"> (</w:t>
      </w:r>
      <w:r w:rsidR="00DB5A31" w:rsidRPr="00DB5A31">
        <w:rPr>
          <w:color w:val="000000"/>
        </w:rPr>
        <w:t xml:space="preserve">один миллион </w:t>
      </w:r>
      <w:r w:rsidR="00BA781D">
        <w:rPr>
          <w:color w:val="000000"/>
        </w:rPr>
        <w:t>восемьсот сорок пять тысяч девятьсот</w:t>
      </w:r>
      <w:r w:rsidRPr="00DB5A31">
        <w:rPr>
          <w:color w:val="000000"/>
        </w:rPr>
        <w:t>)</w:t>
      </w:r>
      <w:r w:rsidR="00BA781D">
        <w:rPr>
          <w:color w:val="000000"/>
        </w:rPr>
        <w:t xml:space="preserve"> рублей</w:t>
      </w:r>
      <w:r w:rsidRPr="00DB5A31">
        <w:rPr>
          <w:color w:val="000000"/>
        </w:rPr>
        <w:t>.</w:t>
      </w:r>
    </w:p>
    <w:p w:rsidR="00582D90" w:rsidRDefault="00582D90" w:rsidP="00582D90">
      <w:pPr>
        <w:ind w:firstLine="708"/>
        <w:jc w:val="both"/>
        <w:rPr>
          <w:color w:val="000000"/>
        </w:rPr>
      </w:pPr>
      <w:r>
        <w:rPr>
          <w:color w:val="000000"/>
        </w:rPr>
        <w:t>Лот № 2.</w:t>
      </w:r>
      <w:r w:rsidRPr="00582D90">
        <w:rPr>
          <w:color w:val="000000"/>
        </w:rPr>
        <w:t xml:space="preserve"> </w:t>
      </w:r>
      <w:r w:rsidRPr="00DB5A31">
        <w:rPr>
          <w:color w:val="000000"/>
        </w:rPr>
        <w:t xml:space="preserve">Земельный участок с разрешенным использованием - для проектирования и строительства </w:t>
      </w:r>
      <w:r w:rsidRPr="00582D90">
        <w:t>дорожно-сервисного комплекса</w:t>
      </w:r>
      <w:r w:rsidRPr="00DB5A31">
        <w:rPr>
          <w:color w:val="000000"/>
        </w:rPr>
        <w:t xml:space="preserve">. </w:t>
      </w:r>
      <w:proofErr w:type="gramStart"/>
      <w:r w:rsidRPr="00DB5A31">
        <w:rPr>
          <w:color w:val="000000"/>
        </w:rPr>
        <w:t>Категория земель – земли промышленности, энергетики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DB5A31">
        <w:rPr>
          <w:color w:val="000000"/>
        </w:rPr>
        <w:t xml:space="preserve"> Кадастровый номер – 02:47:000000:983</w:t>
      </w:r>
      <w:r>
        <w:rPr>
          <w:color w:val="000000"/>
        </w:rPr>
        <w:t>3</w:t>
      </w:r>
      <w:r w:rsidRPr="00DB5A31">
        <w:rPr>
          <w:color w:val="000000"/>
        </w:rPr>
        <w:t xml:space="preserve">. Местоположение: Республика Башкортостан, Уфимский район, </w:t>
      </w:r>
      <w:proofErr w:type="gramStart"/>
      <w:r w:rsidRPr="00DB5A31">
        <w:rPr>
          <w:color w:val="000000"/>
        </w:rPr>
        <w:t>с</w:t>
      </w:r>
      <w:proofErr w:type="gramEnd"/>
      <w:r w:rsidRPr="00DB5A31">
        <w:rPr>
          <w:color w:val="000000"/>
        </w:rPr>
        <w:t>/</w:t>
      </w:r>
      <w:proofErr w:type="gramStart"/>
      <w:r w:rsidRPr="00DB5A31">
        <w:rPr>
          <w:color w:val="000000"/>
        </w:rPr>
        <w:t>с</w:t>
      </w:r>
      <w:proofErr w:type="gramEnd"/>
      <w:r w:rsidRPr="00DB5A31">
        <w:rPr>
          <w:color w:val="000000"/>
        </w:rPr>
        <w:t xml:space="preserve"> Зубовский, в придорожной полосе автомобильной дороги М-5 «Урал» на 1462 км справа по ходу километража. Площадь земельного участка - 4</w:t>
      </w:r>
      <w:r>
        <w:rPr>
          <w:color w:val="000000"/>
        </w:rPr>
        <w:t>1149</w:t>
      </w:r>
      <w:r w:rsidRPr="00DB5A31">
        <w:rPr>
          <w:color w:val="000000"/>
        </w:rPr>
        <w:t xml:space="preserve"> кв. м. Срок аренды земельного участка – 5 лет. Начальная цена (размер ежегодной арендной платы) – </w:t>
      </w:r>
      <w:r w:rsidR="00BA781D">
        <w:t>1973000</w:t>
      </w:r>
      <w:r w:rsidRPr="00DB5A31">
        <w:rPr>
          <w:color w:val="000000"/>
        </w:rPr>
        <w:t xml:space="preserve"> руб. (один миллион </w:t>
      </w:r>
      <w:r w:rsidR="00BA781D">
        <w:rPr>
          <w:color w:val="000000"/>
        </w:rPr>
        <w:t>девятьсот семьдесят три тысячи</w:t>
      </w:r>
      <w:r w:rsidRPr="00DB5A31">
        <w:rPr>
          <w:color w:val="000000"/>
        </w:rPr>
        <w:t>)</w:t>
      </w:r>
      <w:r w:rsidR="00BA781D">
        <w:rPr>
          <w:color w:val="000000"/>
        </w:rPr>
        <w:t xml:space="preserve"> рублей</w:t>
      </w:r>
      <w:r w:rsidRPr="00DB5A31">
        <w:rPr>
          <w:color w:val="000000"/>
        </w:rPr>
        <w:t xml:space="preserve">. «Шаг аукциона» – </w:t>
      </w:r>
      <w:r w:rsidR="00BA781D">
        <w:t>59190</w:t>
      </w:r>
      <w:r w:rsidRPr="00DB5A31">
        <w:rPr>
          <w:color w:val="000000"/>
        </w:rPr>
        <w:t xml:space="preserve"> рублей (</w:t>
      </w:r>
      <w:r w:rsidR="00BA781D">
        <w:rPr>
          <w:color w:val="000000"/>
        </w:rPr>
        <w:t>пятьдесят девять тысяч сто девяносто</w:t>
      </w:r>
      <w:r w:rsidRPr="00DB5A31">
        <w:rPr>
          <w:color w:val="000000"/>
        </w:rPr>
        <w:t>)</w:t>
      </w:r>
      <w:r w:rsidR="00BA781D">
        <w:rPr>
          <w:color w:val="000000"/>
        </w:rPr>
        <w:t xml:space="preserve"> рублей</w:t>
      </w:r>
      <w:r w:rsidRPr="00DB5A31">
        <w:rPr>
          <w:color w:val="000000"/>
        </w:rPr>
        <w:t xml:space="preserve">. Размер задатка </w:t>
      </w:r>
      <w:r w:rsidRPr="00582D90">
        <w:rPr>
          <w:color w:val="000000"/>
        </w:rPr>
        <w:t xml:space="preserve">– </w:t>
      </w:r>
      <w:r w:rsidR="00BA781D">
        <w:t>1775700</w:t>
      </w:r>
      <w:r w:rsidRPr="00582D90">
        <w:rPr>
          <w:color w:val="000000"/>
        </w:rPr>
        <w:t xml:space="preserve"> рублей</w:t>
      </w:r>
      <w:r w:rsidRPr="00DB5A31">
        <w:rPr>
          <w:color w:val="000000"/>
        </w:rPr>
        <w:t xml:space="preserve"> (один миллион </w:t>
      </w:r>
      <w:r w:rsidR="0028106D">
        <w:rPr>
          <w:color w:val="000000"/>
        </w:rPr>
        <w:t>семьсот семьдесят пять тысяч семьсот</w:t>
      </w:r>
      <w:r w:rsidRPr="00DB5A31">
        <w:rPr>
          <w:color w:val="000000"/>
        </w:rPr>
        <w:t>)</w:t>
      </w:r>
      <w:r w:rsidR="0028106D">
        <w:rPr>
          <w:color w:val="000000"/>
        </w:rPr>
        <w:t xml:space="preserve"> рублей</w:t>
      </w:r>
      <w:r w:rsidRPr="00DB5A31">
        <w:rPr>
          <w:color w:val="000000"/>
        </w:rPr>
        <w:t>.</w:t>
      </w:r>
    </w:p>
    <w:p w:rsidR="00664750" w:rsidRDefault="00664750" w:rsidP="00664750">
      <w:pPr>
        <w:ind w:firstLine="708"/>
        <w:jc w:val="both"/>
        <w:rPr>
          <w:color w:val="000000"/>
        </w:rPr>
      </w:pPr>
      <w:r>
        <w:t xml:space="preserve">2. </w:t>
      </w:r>
      <w:r w:rsidRPr="00664750">
        <w:t>Максимально и (или) минимально допустимые параметры разрешенного строительства объекта капитального строительства (лота №1 и лота №2).</w:t>
      </w:r>
      <w:r>
        <w:t xml:space="preserve"> </w:t>
      </w:r>
      <w:r w:rsidRPr="00664750">
        <w:rPr>
          <w:color w:val="000000"/>
        </w:rPr>
        <w:t xml:space="preserve">В соответствии со статьей 52 Правил землепользования и застройки </w:t>
      </w:r>
      <w:r w:rsidRPr="00664750">
        <w:t xml:space="preserve">сельского поселения </w:t>
      </w:r>
      <w:proofErr w:type="gramStart"/>
      <w:r w:rsidRPr="00664750">
        <w:t>Зубовский</w:t>
      </w:r>
      <w:proofErr w:type="gramEnd"/>
      <w:r w:rsidRPr="00664750">
        <w:t xml:space="preserve"> сельсовет муниципального района Уфимский район Республики Башкортостан, утвержденных</w:t>
      </w:r>
      <w:r w:rsidRPr="00664750">
        <w:rPr>
          <w:color w:val="000000"/>
        </w:rPr>
        <w:t xml:space="preserve"> решением совета </w:t>
      </w:r>
      <w:r w:rsidRPr="00664750">
        <w:t xml:space="preserve">муниципального района Уфимский район Республики Башкортостан </w:t>
      </w:r>
      <w:r w:rsidRPr="00664750">
        <w:rPr>
          <w:color w:val="000000"/>
        </w:rPr>
        <w:t xml:space="preserve">«10» марта </w:t>
      </w:r>
      <w:smartTag w:uri="urn:schemas-microsoft-com:office:smarttags" w:element="metricconverter">
        <w:smartTagPr>
          <w:attr w:name="ProductID" w:val="2011 г"/>
        </w:smartTagPr>
        <w:r w:rsidRPr="00664750">
          <w:rPr>
            <w:color w:val="000000"/>
          </w:rPr>
          <w:t>2011 г</w:t>
        </w:r>
      </w:smartTag>
      <w:r w:rsidRPr="00664750">
        <w:rPr>
          <w:color w:val="000000"/>
        </w:rPr>
        <w:t>.</w:t>
      </w:r>
      <w:r w:rsidRPr="00664750">
        <w:rPr>
          <w:color w:val="303233"/>
        </w:rPr>
        <w:t xml:space="preserve"> </w:t>
      </w:r>
      <w:r w:rsidRPr="00664750">
        <w:rPr>
          <w:color w:val="000000"/>
        </w:rPr>
        <w:t>№221</w:t>
      </w:r>
      <w:r>
        <w:rPr>
          <w:color w:val="000000"/>
        </w:rPr>
        <w:t>:</w:t>
      </w:r>
    </w:p>
    <w:p w:rsidR="0028106D" w:rsidRPr="00664750" w:rsidRDefault="0028106D" w:rsidP="00664750">
      <w:pPr>
        <w:ind w:firstLine="708"/>
        <w:jc w:val="both"/>
        <w:rPr>
          <w:color w:val="303233"/>
        </w:rPr>
      </w:pPr>
      <w:r>
        <w:rPr>
          <w:color w:val="000000"/>
        </w:rPr>
        <w:t>Лот №1</w:t>
      </w:r>
    </w:p>
    <w:p w:rsidR="00664750" w:rsidRDefault="00664750" w:rsidP="00664750">
      <w:pPr>
        <w:rPr>
          <w:color w:val="000000"/>
        </w:rPr>
      </w:pPr>
      <w:r w:rsidRPr="00664750">
        <w:rPr>
          <w:color w:val="303233"/>
        </w:rPr>
        <w:t xml:space="preserve">- </w:t>
      </w:r>
      <w:r w:rsidRPr="00664750">
        <w:rPr>
          <w:bCs/>
          <w:color w:val="000000"/>
        </w:rPr>
        <w:t>максимальный коэффициент    застройки (%)</w:t>
      </w:r>
      <w:r w:rsidR="0028106D">
        <w:rPr>
          <w:bCs/>
          <w:color w:val="000000"/>
        </w:rPr>
        <w:t xml:space="preserve"> 65</w:t>
      </w:r>
      <w:r w:rsidRPr="00664750">
        <w:rPr>
          <w:color w:val="000000"/>
        </w:rPr>
        <w:t>;</w:t>
      </w:r>
    </w:p>
    <w:p w:rsidR="0028106D" w:rsidRDefault="0028106D" w:rsidP="00664750">
      <w:pPr>
        <w:rPr>
          <w:color w:val="000000"/>
        </w:rPr>
      </w:pPr>
      <w:r>
        <w:rPr>
          <w:color w:val="000000"/>
        </w:rPr>
        <w:t>- этажность объектов: 1-3 этажа;</w:t>
      </w:r>
    </w:p>
    <w:p w:rsidR="00664750" w:rsidRPr="00664750" w:rsidRDefault="00664750" w:rsidP="00664750">
      <w:pPr>
        <w:rPr>
          <w:color w:val="000000"/>
        </w:rPr>
      </w:pPr>
      <w:r w:rsidRPr="00664750">
        <w:rPr>
          <w:color w:val="000000"/>
        </w:rPr>
        <w:t>- наружную грань объектов капитального строительства следует располагать по линиям, которые устанавливаются в градостроительном плане земельного участка</w:t>
      </w:r>
      <w:r w:rsidR="0028106D">
        <w:rPr>
          <w:color w:val="000000"/>
        </w:rPr>
        <w:t>-120м</w:t>
      </w:r>
      <w:r w:rsidRPr="00664750">
        <w:rPr>
          <w:color w:val="000000"/>
        </w:rPr>
        <w:t>;</w:t>
      </w:r>
    </w:p>
    <w:p w:rsidR="00664750" w:rsidRDefault="00664750" w:rsidP="00664750">
      <w:pPr>
        <w:rPr>
          <w:bCs/>
          <w:color w:val="000000"/>
        </w:rPr>
      </w:pPr>
      <w:r w:rsidRPr="00664750">
        <w:rPr>
          <w:color w:val="000000"/>
        </w:rPr>
        <w:t>-</w:t>
      </w:r>
      <w:r w:rsidRPr="00664750">
        <w:rPr>
          <w:bCs/>
          <w:color w:val="000000"/>
        </w:rPr>
        <w:t xml:space="preserve"> минимальный коэффициент озеленения </w:t>
      </w:r>
      <w:r w:rsidR="0028106D">
        <w:rPr>
          <w:bCs/>
          <w:color w:val="000000"/>
        </w:rPr>
        <w:t>(</w:t>
      </w:r>
      <w:r w:rsidRPr="00664750">
        <w:rPr>
          <w:bCs/>
          <w:color w:val="000000"/>
        </w:rPr>
        <w:t>%</w:t>
      </w:r>
      <w:r w:rsidR="0028106D">
        <w:rPr>
          <w:bCs/>
          <w:color w:val="000000"/>
        </w:rPr>
        <w:t>) 20</w:t>
      </w:r>
      <w:r w:rsidRPr="00664750">
        <w:rPr>
          <w:bCs/>
          <w:color w:val="000000"/>
        </w:rPr>
        <w:t>;</w:t>
      </w:r>
    </w:p>
    <w:p w:rsidR="0028106D" w:rsidRPr="00664750" w:rsidRDefault="0028106D" w:rsidP="00664750">
      <w:pPr>
        <w:rPr>
          <w:bCs/>
          <w:color w:val="000000"/>
        </w:rPr>
      </w:pPr>
      <w:r>
        <w:rPr>
          <w:bCs/>
          <w:color w:val="000000"/>
        </w:rPr>
        <w:t>- хозяйственные постройки должны располагаться на расстоянии не менее 1,0м от границ земельного участка;</w:t>
      </w:r>
    </w:p>
    <w:p w:rsidR="00664750" w:rsidRDefault="00664750" w:rsidP="00664750">
      <w:pPr>
        <w:rPr>
          <w:color w:val="000000"/>
        </w:rPr>
      </w:pPr>
      <w:r w:rsidRPr="00664750">
        <w:rPr>
          <w:color w:val="000000"/>
        </w:rPr>
        <w:t xml:space="preserve">- параметры ограждения: </w:t>
      </w:r>
      <w:r w:rsidR="0028106D">
        <w:rPr>
          <w:color w:val="000000"/>
        </w:rPr>
        <w:t>НР (не регламентируется)</w:t>
      </w:r>
      <w:r w:rsidRPr="00664750">
        <w:rPr>
          <w:color w:val="000000"/>
        </w:rPr>
        <w:t>.</w:t>
      </w:r>
    </w:p>
    <w:p w:rsidR="0028106D" w:rsidRDefault="0028106D" w:rsidP="0028106D">
      <w:pPr>
        <w:ind w:firstLine="709"/>
        <w:rPr>
          <w:color w:val="000000"/>
        </w:rPr>
      </w:pPr>
      <w:r>
        <w:rPr>
          <w:color w:val="000000"/>
        </w:rPr>
        <w:t>Лот№2</w:t>
      </w:r>
    </w:p>
    <w:p w:rsidR="0028106D" w:rsidRDefault="0028106D" w:rsidP="0028106D">
      <w:pPr>
        <w:rPr>
          <w:color w:val="000000"/>
        </w:rPr>
      </w:pPr>
      <w:r w:rsidRPr="00664750">
        <w:rPr>
          <w:color w:val="303233"/>
        </w:rPr>
        <w:t xml:space="preserve">- </w:t>
      </w:r>
      <w:r w:rsidRPr="00664750">
        <w:rPr>
          <w:bCs/>
          <w:color w:val="000000"/>
        </w:rPr>
        <w:t>максимальный коэффициент    застройки (%)</w:t>
      </w:r>
      <w:r>
        <w:rPr>
          <w:bCs/>
          <w:color w:val="000000"/>
        </w:rPr>
        <w:t xml:space="preserve"> 65</w:t>
      </w:r>
      <w:r w:rsidRPr="00664750">
        <w:rPr>
          <w:color w:val="000000"/>
        </w:rPr>
        <w:t>;</w:t>
      </w:r>
    </w:p>
    <w:p w:rsidR="0028106D" w:rsidRDefault="0028106D" w:rsidP="0028106D">
      <w:pPr>
        <w:rPr>
          <w:color w:val="000000"/>
        </w:rPr>
      </w:pPr>
      <w:r>
        <w:rPr>
          <w:color w:val="000000"/>
        </w:rPr>
        <w:lastRenderedPageBreak/>
        <w:t>- этажность объектов: 1-3 этажа;</w:t>
      </w:r>
    </w:p>
    <w:p w:rsidR="0028106D" w:rsidRPr="00664750" w:rsidRDefault="0028106D" w:rsidP="0028106D">
      <w:pPr>
        <w:rPr>
          <w:color w:val="000000"/>
        </w:rPr>
      </w:pPr>
      <w:r w:rsidRPr="00664750">
        <w:rPr>
          <w:color w:val="000000"/>
        </w:rPr>
        <w:t>- наружную грань объектов капитального строительства следует располагать по линиям, которые устанавливаются в градостроительном плане земельного участка</w:t>
      </w:r>
      <w:r>
        <w:rPr>
          <w:color w:val="000000"/>
        </w:rPr>
        <w:t>-120м</w:t>
      </w:r>
      <w:r w:rsidRPr="00664750">
        <w:rPr>
          <w:color w:val="000000"/>
        </w:rPr>
        <w:t>;</w:t>
      </w:r>
    </w:p>
    <w:p w:rsidR="0028106D" w:rsidRDefault="0028106D" w:rsidP="0028106D">
      <w:pPr>
        <w:rPr>
          <w:bCs/>
          <w:color w:val="000000"/>
        </w:rPr>
      </w:pPr>
      <w:r w:rsidRPr="00664750">
        <w:rPr>
          <w:color w:val="000000"/>
        </w:rPr>
        <w:t>-</w:t>
      </w:r>
      <w:r w:rsidRPr="00664750">
        <w:rPr>
          <w:bCs/>
          <w:color w:val="000000"/>
        </w:rPr>
        <w:t xml:space="preserve"> минимальный коэффициент озеленения </w:t>
      </w:r>
      <w:r>
        <w:rPr>
          <w:bCs/>
          <w:color w:val="000000"/>
        </w:rPr>
        <w:t>(</w:t>
      </w:r>
      <w:r w:rsidRPr="00664750">
        <w:rPr>
          <w:bCs/>
          <w:color w:val="000000"/>
        </w:rPr>
        <w:t>%</w:t>
      </w:r>
      <w:r>
        <w:rPr>
          <w:bCs/>
          <w:color w:val="000000"/>
        </w:rPr>
        <w:t>) 20</w:t>
      </w:r>
      <w:r w:rsidRPr="00664750">
        <w:rPr>
          <w:bCs/>
          <w:color w:val="000000"/>
        </w:rPr>
        <w:t>;</w:t>
      </w:r>
    </w:p>
    <w:p w:rsidR="0028106D" w:rsidRPr="00664750" w:rsidRDefault="0028106D" w:rsidP="0028106D">
      <w:pPr>
        <w:rPr>
          <w:bCs/>
          <w:color w:val="000000"/>
        </w:rPr>
      </w:pPr>
      <w:r>
        <w:rPr>
          <w:bCs/>
          <w:color w:val="000000"/>
        </w:rPr>
        <w:t>- хозяйственные постройки должны располагаться на расстоянии не менее 1,0м от границ земельного участка;</w:t>
      </w:r>
    </w:p>
    <w:p w:rsidR="0028106D" w:rsidRDefault="0028106D" w:rsidP="0028106D">
      <w:pPr>
        <w:rPr>
          <w:color w:val="000000"/>
        </w:rPr>
      </w:pPr>
      <w:r w:rsidRPr="00664750">
        <w:rPr>
          <w:color w:val="000000"/>
        </w:rPr>
        <w:t xml:space="preserve">- параметры ограждения: </w:t>
      </w:r>
      <w:r>
        <w:rPr>
          <w:color w:val="000000"/>
        </w:rPr>
        <w:t>НР (не регламентируется)</w:t>
      </w:r>
      <w:r w:rsidRPr="00664750">
        <w:rPr>
          <w:color w:val="000000"/>
        </w:rPr>
        <w:t>.</w:t>
      </w:r>
    </w:p>
    <w:p w:rsidR="00664750" w:rsidRPr="00664750" w:rsidRDefault="00664750" w:rsidP="00664750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664750"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 (лота №1 и лота №2).</w:t>
      </w:r>
    </w:p>
    <w:p w:rsidR="00664750" w:rsidRDefault="00664750" w:rsidP="00664750">
      <w:pPr>
        <w:autoSpaceDE w:val="0"/>
        <w:autoSpaceDN w:val="0"/>
        <w:adjustRightInd w:val="0"/>
        <w:ind w:firstLine="708"/>
      </w:pPr>
      <w:r w:rsidRPr="00664750">
        <w:t xml:space="preserve">Газоснабжение. </w:t>
      </w:r>
      <w:r w:rsidRPr="00BD1B3E">
        <w:rPr>
          <w:color w:val="000000"/>
        </w:rPr>
        <w:t>Организация, выдавшая информацию</w:t>
      </w:r>
      <w:r w:rsidRPr="00664750">
        <w:t xml:space="preserve"> - </w:t>
      </w:r>
      <w:r w:rsidRPr="00BD1B3E">
        <w:rPr>
          <w:color w:val="000000"/>
        </w:rPr>
        <w:t xml:space="preserve">филиал ОАО «Газпром газораспределение Уфа» в </w:t>
      </w:r>
      <w:proofErr w:type="gramStart"/>
      <w:r w:rsidRPr="00BD1B3E">
        <w:rPr>
          <w:color w:val="000000"/>
        </w:rPr>
        <w:t>г</w:t>
      </w:r>
      <w:proofErr w:type="gramEnd"/>
      <w:r w:rsidRPr="00BD1B3E">
        <w:rPr>
          <w:color w:val="000000"/>
        </w:rPr>
        <w:t>. Уф</w:t>
      </w:r>
      <w:r w:rsidRPr="00664750">
        <w:rPr>
          <w:color w:val="000000"/>
        </w:rPr>
        <w:t xml:space="preserve">е. </w:t>
      </w:r>
      <w:r w:rsidRPr="00664750">
        <w:t>Возможно газоснабжение от газопровода высокого давления диаметром 159 мм, идущего между п</w:t>
      </w:r>
      <w:proofErr w:type="gramStart"/>
      <w:r w:rsidRPr="00664750">
        <w:t>.Ц</w:t>
      </w:r>
      <w:proofErr w:type="gramEnd"/>
      <w:r w:rsidRPr="00664750">
        <w:t>веты Башкирии и с.Лебяжий, расход  газа 10м3/час.</w:t>
      </w:r>
    </w:p>
    <w:p w:rsidR="0028106D" w:rsidRPr="00664750" w:rsidRDefault="0028106D" w:rsidP="00664750">
      <w:pPr>
        <w:autoSpaceDE w:val="0"/>
        <w:autoSpaceDN w:val="0"/>
        <w:adjustRightInd w:val="0"/>
        <w:ind w:firstLine="708"/>
      </w:pPr>
      <w:r>
        <w:t>Электроснабжение. Организация выдавшая информаци</w:t>
      </w:r>
      <w:proofErr w:type="gramStart"/>
      <w:r>
        <w:t>ю-</w:t>
      </w:r>
      <w:proofErr w:type="gramEnd"/>
      <w:r>
        <w:t xml:space="preserve"> ООО «Башкирские распределительные сети». Плата за технологическое присоединение к электрическим сетям по Уфимскому району на 2015 год установлен в размере 1205 рублей (без НДС) за 1 кВт присоединяемой мощности (</w:t>
      </w:r>
      <w:r w:rsidR="009F2BC2">
        <w:t>при отсутствии со стороны Сетевой организации работ по строительству ЛЭП и иных работ капитального характера</w:t>
      </w:r>
      <w:r>
        <w:t>)</w:t>
      </w:r>
      <w:r w:rsidR="009F2BC2">
        <w:t>.</w:t>
      </w:r>
    </w:p>
    <w:p w:rsidR="00664750" w:rsidRDefault="00664750" w:rsidP="00664750">
      <w:pPr>
        <w:autoSpaceDE w:val="0"/>
        <w:autoSpaceDN w:val="0"/>
        <w:adjustRightInd w:val="0"/>
        <w:ind w:firstLine="708"/>
      </w:pPr>
      <w:r w:rsidRPr="00664750">
        <w:t xml:space="preserve">Водоснабжение. </w:t>
      </w:r>
      <w:r w:rsidRPr="00BD1B3E">
        <w:rPr>
          <w:color w:val="000000"/>
        </w:rPr>
        <w:t>Организация, выдавшая информацию</w:t>
      </w:r>
      <w:r w:rsidRPr="00664750">
        <w:t xml:space="preserve"> – ООО ЖКХ «</w:t>
      </w:r>
      <w:proofErr w:type="spellStart"/>
      <w:r w:rsidRPr="00664750">
        <w:t>Шемяк</w:t>
      </w:r>
      <w:proofErr w:type="spellEnd"/>
      <w:r w:rsidRPr="00664750">
        <w:t>». В настоящее время отсутствует техническая возможность подключения к центральным сетям водоснабжения и водоотведения.</w:t>
      </w:r>
    </w:p>
    <w:p w:rsidR="00852BB1" w:rsidRDefault="00852BB1" w:rsidP="00664750">
      <w:pPr>
        <w:autoSpaceDE w:val="0"/>
        <w:autoSpaceDN w:val="0"/>
        <w:adjustRightInd w:val="0"/>
        <w:ind w:firstLine="708"/>
      </w:pPr>
      <w:r>
        <w:t xml:space="preserve">Автомобильная дорога общего пользования федерального значения М-5 «Урал». </w:t>
      </w:r>
      <w:proofErr w:type="gramStart"/>
      <w:r>
        <w:t>Организация</w:t>
      </w:r>
      <w:proofErr w:type="gramEnd"/>
      <w:r>
        <w:t xml:space="preserve"> выдавшая заключение ФКУ </w:t>
      </w:r>
      <w:proofErr w:type="spellStart"/>
      <w:r>
        <w:t>Упрдор</w:t>
      </w:r>
      <w:proofErr w:type="spellEnd"/>
      <w:r>
        <w:t xml:space="preserve"> Самара-Уфа-Челябинск. Учесть организацию въезд</w:t>
      </w:r>
      <w:proofErr w:type="gramStart"/>
      <w:r>
        <w:t>а-</w:t>
      </w:r>
      <w:proofErr w:type="gramEnd"/>
      <w:r>
        <w:t xml:space="preserve"> выезда к объектам с учетом использования существующего примыкания к коллективным садам на км 1461+680 (справа) с доведением его до нормативных параметров без устройства дополнительных примыканий к автомобильной дороге общего пользования</w:t>
      </w:r>
    </w:p>
    <w:p w:rsidR="00186459" w:rsidRDefault="00664750" w:rsidP="001864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86459">
        <w:rPr>
          <w:color w:val="000000"/>
        </w:rPr>
        <w:t xml:space="preserve">4. Заявки на участие в аукционе принимаются с </w:t>
      </w:r>
      <w:r w:rsidR="00852BB1">
        <w:rPr>
          <w:color w:val="000000"/>
        </w:rPr>
        <w:t>16</w:t>
      </w:r>
      <w:r w:rsidRPr="00186459">
        <w:rPr>
          <w:color w:val="000000"/>
        </w:rPr>
        <w:t xml:space="preserve"> </w:t>
      </w:r>
      <w:r w:rsidR="00852BB1">
        <w:rPr>
          <w:color w:val="000000"/>
        </w:rPr>
        <w:t>октября</w:t>
      </w:r>
      <w:r w:rsidRPr="00186459">
        <w:rPr>
          <w:color w:val="000000"/>
        </w:rPr>
        <w:t xml:space="preserve"> 2015 года по </w:t>
      </w:r>
      <w:r w:rsidR="00852BB1">
        <w:rPr>
          <w:color w:val="000000"/>
        </w:rPr>
        <w:t>12</w:t>
      </w:r>
      <w:r w:rsidR="00186459" w:rsidRPr="00186459">
        <w:rPr>
          <w:color w:val="000000"/>
        </w:rPr>
        <w:t xml:space="preserve"> </w:t>
      </w:r>
      <w:r w:rsidR="00852BB1">
        <w:rPr>
          <w:color w:val="000000"/>
        </w:rPr>
        <w:t>ноября</w:t>
      </w:r>
      <w:r w:rsidRPr="00186459">
        <w:rPr>
          <w:color w:val="000000"/>
        </w:rPr>
        <w:t xml:space="preserve"> 2015 года в рабочие дни</w:t>
      </w:r>
      <w:r w:rsidR="00186459" w:rsidRPr="00186459">
        <w:rPr>
          <w:color w:val="000000"/>
        </w:rPr>
        <w:t xml:space="preserve"> </w:t>
      </w:r>
      <w:r w:rsidRPr="00186459">
        <w:rPr>
          <w:color w:val="000000"/>
        </w:rPr>
        <w:t xml:space="preserve"> с 9.00 до 12.00 часов по адресу: </w:t>
      </w:r>
      <w:r w:rsidR="000D48E9" w:rsidRPr="00CA408F">
        <w:rPr>
          <w:color w:val="000000"/>
        </w:rPr>
        <w:t xml:space="preserve">Республика Башкортостан, </w:t>
      </w:r>
      <w:proofErr w:type="gramStart"/>
      <w:r w:rsidR="000D48E9" w:rsidRPr="00CA408F">
        <w:rPr>
          <w:color w:val="000000"/>
        </w:rPr>
        <w:t>г</w:t>
      </w:r>
      <w:proofErr w:type="gramEnd"/>
      <w:r w:rsidR="000D48E9" w:rsidRPr="00CA408F">
        <w:rPr>
          <w:color w:val="000000"/>
        </w:rPr>
        <w:t xml:space="preserve">. Уфа, ул. </w:t>
      </w:r>
      <w:proofErr w:type="spellStart"/>
      <w:r w:rsidR="000D48E9" w:rsidRPr="00CA408F">
        <w:rPr>
          <w:color w:val="000000"/>
        </w:rPr>
        <w:t>Цюрупы</w:t>
      </w:r>
      <w:proofErr w:type="spellEnd"/>
      <w:r w:rsidR="000D48E9" w:rsidRPr="00CA408F">
        <w:rPr>
          <w:color w:val="000000"/>
        </w:rPr>
        <w:t>, д.5, кабинет №</w:t>
      </w:r>
      <w:r w:rsidR="000D48E9">
        <w:rPr>
          <w:color w:val="000000"/>
        </w:rPr>
        <w:t xml:space="preserve">1. </w:t>
      </w:r>
      <w:r w:rsidRPr="00186459">
        <w:rPr>
          <w:color w:val="000000"/>
        </w:rPr>
        <w:t xml:space="preserve">Одно лицо имеет право подать только одну заявку. Заявка подается в двух экземплярах по установленной форме (Приложение № 1), в письменном виде, с указанием реквизитов счета для возврата задатка и принимается одновременно с полным комплектом документов, требуемых для участия в аукционе. </w:t>
      </w:r>
    </w:p>
    <w:p w:rsidR="00C73EA2" w:rsidRPr="00214C8E" w:rsidRDefault="00664750" w:rsidP="00C73EA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86459">
        <w:rPr>
          <w:color w:val="000000"/>
        </w:rPr>
        <w:t xml:space="preserve">К заявке прилагаются следующие документы: копии документов, удостоверяющих личность заявителя (для граждан); надлежащим образом заверенный </w:t>
      </w:r>
      <w:r w:rsidRPr="00214C8E">
        <w:rPr>
          <w:color w:val="000000"/>
        </w:rPr>
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</w:t>
      </w:r>
      <w:r w:rsidR="00186459" w:rsidRPr="00214C8E">
        <w:rPr>
          <w:color w:val="000000"/>
        </w:rPr>
        <w:t xml:space="preserve"> </w:t>
      </w:r>
      <w:r w:rsidRPr="00214C8E">
        <w:rPr>
          <w:color w:val="000000"/>
        </w:rPr>
        <w:t>В случае подачи заявки представителем заявителя предъявляется:</w:t>
      </w:r>
      <w:r w:rsidR="00186459" w:rsidRPr="00214C8E">
        <w:rPr>
          <w:color w:val="000000"/>
        </w:rPr>
        <w:t xml:space="preserve"> </w:t>
      </w:r>
      <w:r w:rsidRPr="00214C8E">
        <w:rPr>
          <w:color w:val="000000"/>
        </w:rPr>
        <w:t xml:space="preserve"> представителем физического лица - нотариально удостоверенная доверенность на право подачи заявки с правом подписи документов, документ, удостоверяющий личность представителя, и его копия; представителем юридического лица - доверенность на право подачи заявки с правом подписи документов, документ, удостоверяющий личность представителя, и его копия. </w:t>
      </w:r>
    </w:p>
    <w:p w:rsidR="006A6B64" w:rsidRDefault="007D3DEA" w:rsidP="00CF0B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14C8E">
        <w:rPr>
          <w:color w:val="000000"/>
        </w:rPr>
        <w:t>5</w:t>
      </w:r>
      <w:r w:rsidR="00664750" w:rsidRPr="00214C8E">
        <w:rPr>
          <w:color w:val="000000"/>
        </w:rPr>
        <w:t xml:space="preserve">. </w:t>
      </w:r>
      <w:r w:rsidR="006A6B64">
        <w:rPr>
          <w:color w:val="000000"/>
        </w:rPr>
        <w:t>Порядок внесения</w:t>
      </w:r>
      <w:r w:rsidR="007444DA">
        <w:rPr>
          <w:color w:val="000000"/>
        </w:rPr>
        <w:t>,</w:t>
      </w:r>
      <w:r w:rsidR="006A6B64">
        <w:rPr>
          <w:color w:val="000000"/>
        </w:rPr>
        <w:t xml:space="preserve"> возврата</w:t>
      </w:r>
      <w:r w:rsidR="007444DA">
        <w:rPr>
          <w:color w:val="000000"/>
        </w:rPr>
        <w:t xml:space="preserve"> и удержания</w:t>
      </w:r>
      <w:r w:rsidR="006A6B64">
        <w:rPr>
          <w:color w:val="000000"/>
        </w:rPr>
        <w:t xml:space="preserve"> задатков.</w:t>
      </w:r>
    </w:p>
    <w:p w:rsidR="00CF0B7B" w:rsidRPr="00B76FA9" w:rsidRDefault="00664750" w:rsidP="00CF0B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14C8E">
        <w:rPr>
          <w:color w:val="000000"/>
        </w:rPr>
        <w:t xml:space="preserve">Задаток должен поступить не позднее </w:t>
      </w:r>
      <w:r w:rsidR="00852BB1">
        <w:rPr>
          <w:color w:val="000000"/>
        </w:rPr>
        <w:t>12-00ч 12 ноября</w:t>
      </w:r>
      <w:r w:rsidRPr="00214C8E">
        <w:rPr>
          <w:color w:val="000000"/>
        </w:rPr>
        <w:t xml:space="preserve"> 2015 года </w:t>
      </w:r>
      <w:r w:rsidR="007D3DEA" w:rsidRPr="00214C8E">
        <w:rPr>
          <w:color w:val="000000"/>
        </w:rPr>
        <w:t>по следующим</w:t>
      </w:r>
      <w:r w:rsidR="007D3DEA" w:rsidRPr="007D3DEA">
        <w:rPr>
          <w:color w:val="000000"/>
        </w:rPr>
        <w:t xml:space="preserve"> р</w:t>
      </w:r>
      <w:r w:rsidRPr="007D3DEA">
        <w:rPr>
          <w:color w:val="000000"/>
        </w:rPr>
        <w:t>еквизит</w:t>
      </w:r>
      <w:r w:rsidR="007D3DEA" w:rsidRPr="007D3DEA">
        <w:rPr>
          <w:color w:val="000000"/>
        </w:rPr>
        <w:t>ам: н</w:t>
      </w:r>
      <w:r w:rsidRPr="007D3DEA">
        <w:rPr>
          <w:color w:val="000000"/>
        </w:rPr>
        <w:t xml:space="preserve">аименование получателя: </w:t>
      </w:r>
      <w:r w:rsidR="00147A3F">
        <w:rPr>
          <w:color w:val="000000"/>
        </w:rPr>
        <w:t>Администрация сельского поселения Зубовский сельсовет муниципального района Уфимский район Республики Башкортостан</w:t>
      </w:r>
      <w:r w:rsidR="00147A3F" w:rsidRPr="007D3DEA">
        <w:rPr>
          <w:color w:val="000000"/>
        </w:rPr>
        <w:t xml:space="preserve"> ИНН 0245002333 КПП 024501001 БИК 048073001  </w:t>
      </w:r>
      <w:r w:rsidR="00147A3F" w:rsidRPr="00B76FA9">
        <w:rPr>
          <w:color w:val="000000"/>
        </w:rPr>
        <w:t xml:space="preserve">ОКТМО 80652420 Расчетный счет 40302810000005000038 </w:t>
      </w:r>
      <w:r w:rsidR="00147A3F">
        <w:rPr>
          <w:color w:val="000000"/>
        </w:rPr>
        <w:t xml:space="preserve">Отделение </w:t>
      </w:r>
      <w:proofErr w:type="gramStart"/>
      <w:r w:rsidR="00147A3F">
        <w:rPr>
          <w:color w:val="000000"/>
        </w:rPr>
        <w:t>–Н</w:t>
      </w:r>
      <w:proofErr w:type="gramEnd"/>
      <w:r w:rsidR="00147A3F">
        <w:rPr>
          <w:color w:val="000000"/>
        </w:rPr>
        <w:t>Б Республика Башкортостан г. Уф</w:t>
      </w:r>
      <w:r w:rsidRPr="00B76FA9">
        <w:rPr>
          <w:color w:val="000000"/>
        </w:rPr>
        <w:t>. В платежном поручении в части «Назначение платежа» необходимо указать: «задаток за участие в аукционе _____ (дата), лот №___</w:t>
      </w:r>
      <w:proofErr w:type="gramStart"/>
      <w:r w:rsidRPr="00B76FA9">
        <w:rPr>
          <w:color w:val="000000"/>
        </w:rPr>
        <w:t xml:space="preserve"> ,</w:t>
      </w:r>
      <w:proofErr w:type="gramEnd"/>
      <w:r w:rsidRPr="00B76FA9">
        <w:rPr>
          <w:color w:val="000000"/>
        </w:rPr>
        <w:t xml:space="preserve">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 </w:t>
      </w:r>
    </w:p>
    <w:p w:rsidR="00B76FA9" w:rsidRPr="009B4546" w:rsidRDefault="00664750" w:rsidP="00B76FA9">
      <w:pPr>
        <w:ind w:firstLine="708"/>
        <w:jc w:val="both"/>
      </w:pPr>
      <w:r w:rsidRPr="00B76FA9">
        <w:rPr>
          <w:color w:val="000000"/>
        </w:rPr>
        <w:lastRenderedPageBreak/>
        <w:t>Участникам аукциона, не ставшим победителями, задаток возвращается в течение 3 рабочих дней с момента проведения аукциона. Заявителю, отозвавшему заявку для участия а аукционе до дня окончания срока приема заявок, внесённый им задаток возвращается организатором аукциона в течени</w:t>
      </w:r>
      <w:proofErr w:type="gramStart"/>
      <w:r w:rsidRPr="00B76FA9">
        <w:rPr>
          <w:color w:val="000000"/>
        </w:rPr>
        <w:t>и</w:t>
      </w:r>
      <w:proofErr w:type="gramEnd"/>
      <w:r w:rsidRPr="00B76FA9">
        <w:rPr>
          <w:color w:val="000000"/>
        </w:rPr>
        <w:t xml:space="preserve"> трех рабочих дней. 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Заявителю, не допущенному к участию в аукционе, внесенный им задаток возвращается организатором аукциона в течение трех рабочих дней со дня оформления протокола приема заявок на участие в аукционе.</w:t>
      </w:r>
      <w:r w:rsidR="00B76FA9" w:rsidRPr="00B76FA9">
        <w:t xml:space="preserve"> </w:t>
      </w:r>
      <w:r w:rsidR="00BB1AAC" w:rsidRPr="00BD1B3E">
        <w:rPr>
          <w:color w:val="000000"/>
        </w:rPr>
        <w:t xml:space="preserve">Внесенный победителем аукциона задаток засчитывается в оплату </w:t>
      </w:r>
      <w:r w:rsidR="006A6B64">
        <w:rPr>
          <w:color w:val="000000"/>
        </w:rPr>
        <w:t>арендной платы по договору аренды земельного участка</w:t>
      </w:r>
      <w:r w:rsidR="00BB1AAC" w:rsidRPr="00BD1B3E">
        <w:rPr>
          <w:color w:val="000000"/>
        </w:rPr>
        <w:t>.</w:t>
      </w:r>
      <w:r w:rsidR="00BB1AAC" w:rsidRPr="00BB1AAC">
        <w:rPr>
          <w:color w:val="000000"/>
        </w:rPr>
        <w:t xml:space="preserve"> </w:t>
      </w:r>
      <w:r w:rsidR="00B76FA9" w:rsidRPr="009B4546">
        <w:t>В случае отказа победителя от подписания протокола результатов аукциона</w:t>
      </w:r>
      <w:r w:rsidR="00B76FA9">
        <w:t xml:space="preserve"> и</w:t>
      </w:r>
      <w:r w:rsidR="00B76FA9" w:rsidRPr="009161CA">
        <w:t>/</w:t>
      </w:r>
      <w:r w:rsidR="00B76FA9">
        <w:t>или</w:t>
      </w:r>
      <w:r w:rsidR="00B76FA9" w:rsidRPr="009B4546">
        <w:t xml:space="preserve"> </w:t>
      </w:r>
      <w:r w:rsidR="00B76FA9">
        <w:t xml:space="preserve"> договора</w:t>
      </w:r>
      <w:r w:rsidR="00B76FA9" w:rsidRPr="009B4546">
        <w:t>, он лиша</w:t>
      </w:r>
      <w:r w:rsidR="00571FB6">
        <w:t>ется права на приобретение лота, в</w:t>
      </w:r>
      <w:r w:rsidR="00B76FA9" w:rsidRPr="009B4546">
        <w:t>несенный задаток ему не возвращается.</w:t>
      </w:r>
    </w:p>
    <w:p w:rsidR="007444DA" w:rsidRDefault="006A6B64" w:rsidP="008F6A8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6.</w:t>
      </w:r>
      <w:r w:rsidR="00664750" w:rsidRPr="00B76FA9">
        <w:rPr>
          <w:color w:val="000000"/>
        </w:rPr>
        <w:t xml:space="preserve"> </w:t>
      </w:r>
      <w:r w:rsidR="008F6A82" w:rsidRPr="00B76FA9">
        <w:rPr>
          <w:color w:val="000000"/>
        </w:rPr>
        <w:t>П</w:t>
      </w:r>
      <w:r w:rsidR="00664750" w:rsidRPr="00B76FA9">
        <w:rPr>
          <w:color w:val="000000"/>
        </w:rPr>
        <w:t>орядок определения участни</w:t>
      </w:r>
      <w:r w:rsidR="007444DA">
        <w:rPr>
          <w:color w:val="000000"/>
        </w:rPr>
        <w:t>ков аукциона.</w:t>
      </w:r>
      <w:r w:rsidR="00664750" w:rsidRPr="00B76FA9">
        <w:rPr>
          <w:color w:val="000000"/>
        </w:rPr>
        <w:t xml:space="preserve"> </w:t>
      </w:r>
    </w:p>
    <w:p w:rsidR="008F6A82" w:rsidRPr="008F6A82" w:rsidRDefault="00664750" w:rsidP="008F6A8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76FA9">
        <w:rPr>
          <w:color w:val="000000"/>
        </w:rPr>
        <w:t>Аукционная комиссия рассматривает заявки и документы заявителя на соответствие всем требованиям и указанным в извещении о проведен</w:t>
      </w:r>
      <w:proofErr w:type="gramStart"/>
      <w:r w:rsidRPr="00B76FA9">
        <w:rPr>
          <w:color w:val="000000"/>
        </w:rPr>
        <w:t>ии ау</w:t>
      </w:r>
      <w:proofErr w:type="gramEnd"/>
      <w:r w:rsidRPr="00B76FA9">
        <w:rPr>
          <w:color w:val="000000"/>
        </w:rPr>
        <w:t xml:space="preserve">кциона условиям аукциона. Определение участников аукциона проводится без участия претендентов. По результатам рассмотрения заявок и документов комиссия принимает решение о признании заявителя участниками аукциона. Заявитель, признанный участником аукциона, становится участником аукциона </w:t>
      </w:r>
      <w:proofErr w:type="gramStart"/>
      <w:r w:rsidRPr="00B76FA9">
        <w:rPr>
          <w:color w:val="000000"/>
        </w:rPr>
        <w:t>с даты подписания</w:t>
      </w:r>
      <w:proofErr w:type="gramEnd"/>
      <w:r w:rsidRPr="00B76FA9">
        <w:rPr>
          <w:color w:val="000000"/>
        </w:rPr>
        <w:t xml:space="preserve"> организатором аукциона</w:t>
      </w:r>
      <w:r w:rsidRPr="008F6A82">
        <w:rPr>
          <w:color w:val="000000"/>
        </w:rPr>
        <w:t xml:space="preserve"> протокола рассмотрения заявок.</w:t>
      </w:r>
    </w:p>
    <w:p w:rsidR="008F6A82" w:rsidRPr="008F6A82" w:rsidRDefault="006A6B64" w:rsidP="008F6A8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664750" w:rsidRPr="008F6A82">
        <w:rPr>
          <w:color w:val="000000"/>
        </w:rPr>
        <w:t xml:space="preserve">. Порядок определения победителей аукциона. </w:t>
      </w:r>
    </w:p>
    <w:p w:rsidR="008F6A82" w:rsidRPr="008F6A82" w:rsidRDefault="00664750" w:rsidP="008F6A8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A82">
        <w:rPr>
          <w:color w:val="000000"/>
        </w:rPr>
        <w:t xml:space="preserve"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предложений о размере арендной платы и правом подписи документов. </w:t>
      </w:r>
    </w:p>
    <w:p w:rsidR="008F6A82" w:rsidRPr="008F6A82" w:rsidRDefault="00664750" w:rsidP="008F6A8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A82">
        <w:rPr>
          <w:color w:val="000000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(размер арендной платы, далее – цены)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8F6A82" w:rsidRPr="008F6A82" w:rsidRDefault="00664750" w:rsidP="008F6A8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A82">
        <w:rPr>
          <w:color w:val="000000"/>
        </w:rPr>
        <w:t xml:space="preserve"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B76FA9" w:rsidRDefault="00664750" w:rsidP="00B76F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A82">
        <w:rPr>
          <w:color w:val="000000"/>
        </w:rPr>
        <w:t>Победителем аукциона признается тот участник аукциона, номер билета которого был назван аукционистом последним. По завершен</w:t>
      </w:r>
      <w:proofErr w:type="gramStart"/>
      <w:r w:rsidRPr="008F6A82">
        <w:rPr>
          <w:color w:val="000000"/>
        </w:rPr>
        <w:t>ии ау</w:t>
      </w:r>
      <w:proofErr w:type="gramEnd"/>
      <w:r w:rsidRPr="008F6A82">
        <w:rPr>
          <w:color w:val="000000"/>
        </w:rPr>
        <w:t xml:space="preserve">кциона аукционист называет ежегодный размер арендной платы за земельный участок и номер билета победителя аукциона. </w:t>
      </w:r>
    </w:p>
    <w:p w:rsidR="000652D5" w:rsidRPr="000652D5" w:rsidRDefault="000652D5" w:rsidP="00B76F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652D5">
        <w:rPr>
          <w:color w:val="000000"/>
        </w:rPr>
        <w:t xml:space="preserve">8. </w:t>
      </w:r>
      <w:proofErr w:type="gramStart"/>
      <w:r w:rsidRPr="00BD1B3E">
        <w:rPr>
          <w:color w:val="000000"/>
        </w:rPr>
        <w:t>Извещение об отказе в проведении аукциона опубликовывается организатором аукциона в газете «</w:t>
      </w:r>
      <w:r w:rsidRPr="000652D5">
        <w:rPr>
          <w:color w:val="000000"/>
        </w:rPr>
        <w:t>Уфимские Нивы</w:t>
      </w:r>
      <w:r w:rsidRPr="00BD1B3E">
        <w:rPr>
          <w:color w:val="000000"/>
        </w:rPr>
        <w:t>», в сети Интернет на официа</w:t>
      </w:r>
      <w:r w:rsidRPr="000652D5">
        <w:rPr>
          <w:color w:val="000000"/>
        </w:rPr>
        <w:t xml:space="preserve">льном сайте РФ </w:t>
      </w:r>
      <w:hyperlink r:id="rId4" w:history="1">
        <w:r w:rsidRPr="000652D5">
          <w:rPr>
            <w:rStyle w:val="a5"/>
            <w:color w:val="000000"/>
            <w:u w:val="none"/>
          </w:rPr>
          <w:t>www.torgi.gov.ru</w:t>
        </w:r>
      </w:hyperlink>
      <w:r w:rsidRPr="000652D5">
        <w:rPr>
          <w:color w:val="000000"/>
        </w:rPr>
        <w:t>.</w:t>
      </w:r>
      <w:r w:rsidRPr="00BD1B3E">
        <w:rPr>
          <w:color w:val="000000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  <w:proofErr w:type="gramEnd"/>
      <w:r w:rsidRPr="00BD1B3E">
        <w:rPr>
          <w:color w:val="000000"/>
        </w:rPr>
        <w:br/>
        <w:t>Получить образец заявки на участие в торгах по установленной форме, а также ознакомиться с дополнительной информацией о предмете торгов, правилами проведения торгов и проектом договора</w:t>
      </w:r>
      <w:r w:rsidRPr="000652D5">
        <w:rPr>
          <w:color w:val="000000"/>
        </w:rPr>
        <w:t>, по вопросам осмотра земельных участков,</w:t>
      </w:r>
      <w:r w:rsidRPr="00BD1B3E">
        <w:rPr>
          <w:color w:val="000000"/>
        </w:rPr>
        <w:t xml:space="preserve"> заинтересованные лица могут </w:t>
      </w:r>
      <w:r w:rsidRPr="000652D5">
        <w:rPr>
          <w:color w:val="000000"/>
        </w:rPr>
        <w:t>обращаться по адресу:</w:t>
      </w:r>
      <w:r w:rsidRPr="00BD1B3E">
        <w:rPr>
          <w:color w:val="000000"/>
        </w:rPr>
        <w:t xml:space="preserve">  </w:t>
      </w:r>
      <w:r w:rsidR="00852BB1" w:rsidRPr="00CA408F">
        <w:rPr>
          <w:color w:val="000000"/>
        </w:rPr>
        <w:t xml:space="preserve">Республика Башкортостан, </w:t>
      </w:r>
      <w:proofErr w:type="gramStart"/>
      <w:r w:rsidR="00852BB1" w:rsidRPr="00CA408F">
        <w:rPr>
          <w:color w:val="000000"/>
        </w:rPr>
        <w:t>г</w:t>
      </w:r>
      <w:proofErr w:type="gramEnd"/>
      <w:r w:rsidR="00852BB1" w:rsidRPr="00CA408F">
        <w:rPr>
          <w:color w:val="000000"/>
        </w:rPr>
        <w:t xml:space="preserve">. Уфа, ул. </w:t>
      </w:r>
      <w:proofErr w:type="spellStart"/>
      <w:r w:rsidR="00852BB1" w:rsidRPr="00CA408F">
        <w:rPr>
          <w:color w:val="000000"/>
        </w:rPr>
        <w:t>Цюрупы</w:t>
      </w:r>
      <w:proofErr w:type="spellEnd"/>
      <w:r w:rsidR="00852BB1" w:rsidRPr="00CA408F">
        <w:rPr>
          <w:color w:val="000000"/>
        </w:rPr>
        <w:t>, д.5, кабинет №</w:t>
      </w:r>
      <w:r w:rsidR="00852BB1">
        <w:rPr>
          <w:color w:val="000000"/>
        </w:rPr>
        <w:t>1.</w:t>
      </w:r>
    </w:p>
    <w:p w:rsidR="0032315E" w:rsidRDefault="000652D5" w:rsidP="00B76FA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BD1B3E">
        <w:rPr>
          <w:color w:val="000000"/>
        </w:rPr>
        <w:t xml:space="preserve">Форма заявки и </w:t>
      </w:r>
      <w:r w:rsidR="00687AD1">
        <w:rPr>
          <w:color w:val="000000"/>
        </w:rPr>
        <w:t>соглашения</w:t>
      </w:r>
      <w:r w:rsidRPr="00BD1B3E">
        <w:rPr>
          <w:color w:val="000000"/>
        </w:rPr>
        <w:t xml:space="preserve"> о задатке, а также проект договора </w:t>
      </w:r>
      <w:r w:rsidR="00687AD1">
        <w:rPr>
          <w:color w:val="000000"/>
        </w:rPr>
        <w:t>аренды</w:t>
      </w:r>
      <w:r w:rsidRPr="00BD1B3E">
        <w:rPr>
          <w:color w:val="000000"/>
        </w:rPr>
        <w:t xml:space="preserve"> земельного участка представлены на официальном сайте РФ </w:t>
      </w:r>
      <w:hyperlink r:id="rId5" w:tgtFrame="_blank" w:history="1">
        <w:r w:rsidRPr="000652D5">
          <w:rPr>
            <w:bCs/>
            <w:color w:val="000000"/>
          </w:rPr>
          <w:t>www.torgi.gov.ru</w:t>
        </w:r>
      </w:hyperlink>
      <w:r w:rsidR="0032315E">
        <w:rPr>
          <w:bCs/>
          <w:color w:val="000000"/>
        </w:rPr>
        <w:t>.</w:t>
      </w:r>
    </w:p>
    <w:p w:rsidR="006848ED" w:rsidRDefault="006848ED" w:rsidP="00B76FA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848ED" w:rsidRDefault="006848ED" w:rsidP="00B76FA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Глава сельского поселения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Р.М. Муталов</w:t>
      </w:r>
    </w:p>
    <w:p w:rsidR="000652D5" w:rsidRPr="000652D5" w:rsidRDefault="000652D5" w:rsidP="00B76F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652D5">
        <w:rPr>
          <w:bCs/>
          <w:color w:val="000000"/>
        </w:rPr>
        <w:t xml:space="preserve"> </w:t>
      </w:r>
      <w:r w:rsidRPr="00BD1B3E">
        <w:rPr>
          <w:color w:val="000000"/>
        </w:rPr>
        <w:br/>
      </w:r>
    </w:p>
    <w:p w:rsidR="00214C8E" w:rsidRPr="00214C8E" w:rsidRDefault="00214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14C8E" w:rsidRPr="00214C8E" w:rsidSect="009D1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59D4"/>
    <w:rsid w:val="000317A2"/>
    <w:rsid w:val="000652D5"/>
    <w:rsid w:val="00073D81"/>
    <w:rsid w:val="000742FB"/>
    <w:rsid w:val="000A29DD"/>
    <w:rsid w:val="000D48E9"/>
    <w:rsid w:val="001100E7"/>
    <w:rsid w:val="001240F9"/>
    <w:rsid w:val="00141414"/>
    <w:rsid w:val="00147A3F"/>
    <w:rsid w:val="0016581C"/>
    <w:rsid w:val="00184021"/>
    <w:rsid w:val="00186459"/>
    <w:rsid w:val="001A2094"/>
    <w:rsid w:val="001E22A0"/>
    <w:rsid w:val="00212D64"/>
    <w:rsid w:val="00214C8E"/>
    <w:rsid w:val="00271E0A"/>
    <w:rsid w:val="002734B2"/>
    <w:rsid w:val="0028106D"/>
    <w:rsid w:val="002B0F40"/>
    <w:rsid w:val="00316F81"/>
    <w:rsid w:val="0032315E"/>
    <w:rsid w:val="003373B3"/>
    <w:rsid w:val="003403EB"/>
    <w:rsid w:val="00386F60"/>
    <w:rsid w:val="00395C16"/>
    <w:rsid w:val="003E2784"/>
    <w:rsid w:val="00443960"/>
    <w:rsid w:val="0045467C"/>
    <w:rsid w:val="004E299D"/>
    <w:rsid w:val="005537BC"/>
    <w:rsid w:val="00571FB6"/>
    <w:rsid w:val="00582D90"/>
    <w:rsid w:val="005E65AB"/>
    <w:rsid w:val="00664750"/>
    <w:rsid w:val="00675581"/>
    <w:rsid w:val="006848ED"/>
    <w:rsid w:val="00687AD1"/>
    <w:rsid w:val="006A3F69"/>
    <w:rsid w:val="006A6B64"/>
    <w:rsid w:val="006B42E3"/>
    <w:rsid w:val="006E2081"/>
    <w:rsid w:val="00714AA8"/>
    <w:rsid w:val="00720259"/>
    <w:rsid w:val="007307F8"/>
    <w:rsid w:val="007444DA"/>
    <w:rsid w:val="00787AEC"/>
    <w:rsid w:val="007C5AD0"/>
    <w:rsid w:val="007D3DEA"/>
    <w:rsid w:val="007D7256"/>
    <w:rsid w:val="00852BB1"/>
    <w:rsid w:val="00891580"/>
    <w:rsid w:val="00896C6F"/>
    <w:rsid w:val="008F43D1"/>
    <w:rsid w:val="008F6A82"/>
    <w:rsid w:val="009244C3"/>
    <w:rsid w:val="009245FF"/>
    <w:rsid w:val="00942FDD"/>
    <w:rsid w:val="009D17D2"/>
    <w:rsid w:val="009F2BC2"/>
    <w:rsid w:val="00A119BC"/>
    <w:rsid w:val="00A3049D"/>
    <w:rsid w:val="00A900A2"/>
    <w:rsid w:val="00AB2F5B"/>
    <w:rsid w:val="00B01934"/>
    <w:rsid w:val="00B01E06"/>
    <w:rsid w:val="00B15210"/>
    <w:rsid w:val="00B374C4"/>
    <w:rsid w:val="00B76FA9"/>
    <w:rsid w:val="00BA781D"/>
    <w:rsid w:val="00BB1AAC"/>
    <w:rsid w:val="00C31791"/>
    <w:rsid w:val="00C46074"/>
    <w:rsid w:val="00C6622D"/>
    <w:rsid w:val="00C73EA2"/>
    <w:rsid w:val="00C878C8"/>
    <w:rsid w:val="00CB639B"/>
    <w:rsid w:val="00CF0B7B"/>
    <w:rsid w:val="00CF66FA"/>
    <w:rsid w:val="00D359D4"/>
    <w:rsid w:val="00DA5AFE"/>
    <w:rsid w:val="00DB5A31"/>
    <w:rsid w:val="00E15CD7"/>
    <w:rsid w:val="00EC23C1"/>
    <w:rsid w:val="00F93AF5"/>
    <w:rsid w:val="00FE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5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59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59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35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B01E0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65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 “Уфимские нивы”</vt:lpstr>
    </vt:vector>
  </TitlesOfParts>
  <Company>Microsoft Corp.</Company>
  <LinksUpToDate>false</LinksUpToDate>
  <CharactersWithSpaces>11168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 “Уфимские нивы”</dc:title>
  <dc:creator>Administrator</dc:creator>
  <cp:lastModifiedBy>User</cp:lastModifiedBy>
  <cp:revision>2</cp:revision>
  <cp:lastPrinted>2010-08-18T08:59:00Z</cp:lastPrinted>
  <dcterms:created xsi:type="dcterms:W3CDTF">2015-10-27T04:09:00Z</dcterms:created>
  <dcterms:modified xsi:type="dcterms:W3CDTF">2015-10-27T04:09:00Z</dcterms:modified>
</cp:coreProperties>
</file>